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right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margin">
              <wp:posOffset>-266700</wp:posOffset>
            </wp:positionH>
            <wp:positionV relativeFrom="paragraph">
              <wp:posOffset>-758190</wp:posOffset>
            </wp:positionV>
            <wp:extent cx="1247775" cy="1357630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3" t="-187" r="-203" b="-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Direction Régionale et Interdépartementale</w:t>
      </w:r>
    </w:p>
    <w:p>
      <w:pPr>
        <w:pStyle w:val="Normal"/>
        <w:shd w:val="clear" w:color="auto" w:fill="FFFFFF"/>
        <w:jc w:val="right"/>
        <w:rPr/>
      </w:pPr>
      <w:r>
        <w:rPr>
          <w:rFonts w:ascii="Liberation Sans" w:hAnsi="Liberation Sans"/>
          <w:b/>
        </w:rPr>
        <w:t>de l'Hébergement et du Logement</w:t>
      </w:r>
    </w:p>
    <w:p>
      <w:pPr>
        <w:pStyle w:val="Normal"/>
        <w:shd w:val="clear" w:color="auto" w:fill="FFFFFF"/>
        <w:jc w:val="right"/>
        <w:rPr/>
      </w:pPr>
      <w:r>
        <w:rPr>
          <w:rFonts w:ascii="Liberation Sans" w:hAnsi="Liberation Sans"/>
          <w:b/>
          <w:szCs w:val="22"/>
          <w:lang w:val="de-DE"/>
        </w:rPr>
        <w:t>DRIHL Val-de-Marne</w:t>
      </w:r>
    </w:p>
    <w:p>
      <w:pPr>
        <w:pStyle w:val="Normal"/>
        <w:shd w:val="clear" w:color="auto" w:fill="FFFFFF"/>
        <w:jc w:val="right"/>
        <w:rPr>
          <w:rFonts w:ascii="Liberation Sans" w:hAnsi="Liberation Sans"/>
          <w:b/>
          <w:szCs w:val="22"/>
          <w:lang w:val="de-DE"/>
        </w:rPr>
      </w:pPr>
      <w:r>
        <w:rPr>
          <w:rFonts w:ascii="Liberation Sans" w:hAnsi="Liberation Sans"/>
          <w:b/>
          <w:szCs w:val="22"/>
          <w:lang w:val="de-DE"/>
        </w:rPr>
      </w:r>
    </w:p>
    <w:p>
      <w:pPr>
        <w:pStyle w:val="Normal"/>
        <w:shd w:val="clear" w:color="auto" w:fill="FFFFFF"/>
        <w:jc w:val="both"/>
        <w:rPr>
          <w:rFonts w:ascii="Liberation Sans" w:hAnsi="Liberation Sans"/>
          <w:b/>
          <w:szCs w:val="22"/>
        </w:rPr>
      </w:pPr>
      <w:r>
        <w:rPr>
          <w:rFonts w:ascii="Liberation Sans" w:hAnsi="Liberation Sans"/>
          <w:b/>
          <w:szCs w:val="22"/>
        </w:rPr>
      </w:r>
    </w:p>
    <w:p>
      <w:pPr>
        <w:pStyle w:val="Normal"/>
        <w:shd w:val="clear" w:color="auto" w:fill="FFFFFF"/>
        <w:jc w:val="both"/>
        <w:rPr>
          <w:rFonts w:ascii="Liberation Sans" w:hAnsi="Liberation Sans"/>
          <w:b/>
          <w:szCs w:val="22"/>
        </w:rPr>
      </w:pPr>
      <w:r>
        <w:rPr>
          <w:rFonts w:ascii="Liberation Sans" w:hAnsi="Liberation Sans"/>
          <w:b/>
          <w:szCs w:val="22"/>
        </w:rPr>
      </w:r>
    </w:p>
    <w:p>
      <w:pPr>
        <w:pStyle w:val="Normal"/>
        <w:shd w:val="clear" w:color="auto" w:fill="FFFFFF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tbl>
      <w:tblPr>
        <w:tblW w:w="95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541"/>
      </w:tblGrid>
      <w:tr>
        <w:trPr/>
        <w:tc>
          <w:tcPr>
            <w:tcW w:w="9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ANNEXE 2</w:t>
            </w:r>
          </w:p>
        </w:tc>
      </w:tr>
    </w:tbl>
    <w:p>
      <w:pPr>
        <w:pStyle w:val="Normal"/>
        <w:shd w:val="clear" w:color="auto" w:fill="FFFFFF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rmal"/>
        <w:shd w:val="clear" w:color="auto" w:fill="FFFFFF"/>
        <w:jc w:val="center"/>
        <w:rPr>
          <w:rFonts w:ascii="Arial" w:hAnsi="Arial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Résumé du projet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- Campagne 2024 de création d’un centre d’accueil et d’</w:t>
      </w:r>
      <w:r>
        <w:rPr>
          <w:rFonts w:ascii="Times New Roman" w:hAnsi="Times New Roman"/>
          <w:szCs w:val="22"/>
        </w:rPr>
        <w:t>évaluation de la</w:t>
      </w:r>
      <w:r>
        <w:rPr>
          <w:rFonts w:ascii="Times New Roman" w:hAnsi="Times New Roman"/>
          <w:szCs w:val="22"/>
        </w:rPr>
        <w:t xml:space="preserve"> situation administrative -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</w:r>
    </w:p>
    <w:p>
      <w:pPr>
        <w:pStyle w:val="Normal"/>
        <w:shd w:val="clear" w:color="auto" w:fill="FFFFFF"/>
        <w:tabs>
          <w:tab w:val="clear" w:pos="709"/>
          <w:tab w:val="right" w:pos="9072" w:leader="dot"/>
        </w:tabs>
        <w:spacing w:before="40" w:after="40"/>
        <w:rPr>
          <w:rFonts w:ascii="Times New Roman" w:hAnsi="Times New Roman" w:cs="Calibri"/>
          <w:b/>
          <w:szCs w:val="22"/>
        </w:rPr>
      </w:pPr>
      <w:r>
        <w:rPr>
          <w:rFonts w:cs="Calibri" w:ascii="Times New Roman" w:hAnsi="Times New Roman"/>
          <w:b/>
          <w:szCs w:val="22"/>
        </w:rPr>
      </w:r>
    </w:p>
    <w:tbl>
      <w:tblPr>
        <w:tblW w:w="104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4"/>
        <w:gridCol w:w="7283"/>
      </w:tblGrid>
      <w:tr>
        <w:trPr>
          <w:trHeight w:val="743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DÉPARTEMENT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highlight w:val="none"/>
              </w:rPr>
              <w:t>Val-de-Marne</w:t>
            </w:r>
          </w:p>
        </w:tc>
      </w:tr>
      <w:tr>
        <w:trPr>
          <w:trHeight w:val="743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 w:cs="Calibri"/>
                <w:b/>
                <w:szCs w:val="22"/>
              </w:rPr>
            </w:pPr>
            <w:r>
              <w:rPr>
                <w:rFonts w:cs="Calibri" w:ascii="Times New Roman" w:hAnsi="Times New Roman"/>
                <w:b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 complet du gestionnaire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>
          <w:trHeight w:val="853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cs="Calibri"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Coordonnées du gestionnaire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 et qualité de la personne référente 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Tel 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Courriel : </w:t>
            </w:r>
          </w:p>
        </w:tc>
      </w:tr>
      <w:tr>
        <w:trPr>
          <w:trHeight w:val="790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cs="Calibri"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Lieu(x) d’implantation du projet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Commune(s) :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>
        <w:trPr>
          <w:trHeight w:val="715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Nombre de places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377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Type de création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</w:rPr>
            </w:pPr>
            <w:bookmarkStart w:id="0" w:name="__Fieldmark__36_467224304"/>
            <w:bookmarkStart w:id="1" w:name="__Fieldmark__672_451879250"/>
            <w:bookmarkStart w:id="2" w:name="__Fieldmark__899_3305025618"/>
            <w:bookmarkStart w:id="3" w:name="__Fieldmark__1001_1619403141"/>
            <w:bookmarkStart w:id="4" w:name="__Fieldmark__887_3810385819"/>
            <w:bookmarkEnd w:id="0"/>
            <w:bookmarkEnd w:id="1"/>
            <w:bookmarkEnd w:id="2"/>
            <w:bookmarkEnd w:id="3"/>
            <w:bookmarkEnd w:id="4"/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Création d’une nouvelle structure CAES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>
        <w:trPr>
          <w:trHeight w:val="553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Calendrier d’ouverture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</w:rPr>
            </w:pPr>
            <w:bookmarkStart w:id="5" w:name="__Fieldmark__53_467224304"/>
            <w:bookmarkStart w:id="6" w:name="__Fieldmark__697_451879250"/>
            <w:bookmarkStart w:id="7" w:name="__Fieldmark__931_3305025618"/>
            <w:bookmarkStart w:id="8" w:name="__Fieldmark__1016_1619403141"/>
            <w:bookmarkStart w:id="9" w:name="__Fieldmark__907_3810385819"/>
            <w:bookmarkEnd w:id="5"/>
            <w:bookmarkEnd w:id="6"/>
            <w:bookmarkEnd w:id="7"/>
            <w:bookmarkEnd w:id="8"/>
            <w:bookmarkEnd w:id="9"/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Ouverture de toutes les places le JJ/MM/AAAA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</w:rPr>
            </w:pPr>
            <w:bookmarkStart w:id="10" w:name="__Fieldmark__68_467224304"/>
            <w:bookmarkStart w:id="11" w:name="__Fieldmark__706_451879250"/>
            <w:bookmarkStart w:id="12" w:name="__Fieldmark__939_3305025618"/>
            <w:bookmarkStart w:id="13" w:name="__Fieldmark__1028_1619403141"/>
            <w:bookmarkStart w:id="14" w:name="__Fieldmark__925_3810385819"/>
            <w:bookmarkEnd w:id="10"/>
            <w:bookmarkEnd w:id="11"/>
            <w:bookmarkEnd w:id="12"/>
            <w:bookmarkEnd w:id="13"/>
            <w:bookmarkEnd w:id="14"/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Plan de montée en charge : 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… </w:t>
            </w:r>
            <w:r>
              <w:rPr>
                <w:rFonts w:ascii="Times New Roman" w:hAnsi="Times New Roman"/>
                <w:szCs w:val="22"/>
              </w:rPr>
              <w:t>places ouvriront le JJ/MM/AAAA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… </w:t>
            </w:r>
            <w:r>
              <w:rPr>
                <w:rFonts w:ascii="Times New Roman" w:hAnsi="Times New Roman"/>
                <w:szCs w:val="22"/>
              </w:rPr>
              <w:t>places ouvriront le JJ/MM/AAAA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… </w:t>
            </w:r>
            <w:r>
              <w:rPr>
                <w:rFonts w:ascii="Times New Roman" w:hAnsi="Times New Roman"/>
                <w:szCs w:val="22"/>
              </w:rPr>
              <w:t>places ouvriront le JJ/MM/AAAA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  <w:i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Reproduire autant de fois que nécessaire.</w:t>
            </w:r>
          </w:p>
        </w:tc>
      </w:tr>
      <w:tr>
        <w:trPr>
          <w:trHeight w:val="553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cs="Calibri" w:ascii="Times New Roman" w:hAnsi="Times New Roman"/>
                <w:szCs w:val="22"/>
              </w:rPr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Typologie de la structure </w:t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hd w:val="clear" w:color="auto" w:fill="FFFFFF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rPr>
                <w:rFonts w:ascii="Times New Roman" w:hAnsi="Times New Roman"/>
              </w:rPr>
            </w:pPr>
            <w:bookmarkStart w:id="15" w:name="__Fieldmark__91_467224304"/>
            <w:bookmarkStart w:id="16" w:name="__Fieldmark__723_451879250"/>
            <w:bookmarkStart w:id="17" w:name="__Fieldmark__965_3305025618"/>
            <w:bookmarkStart w:id="18" w:name="__Fieldmark__1048_1619403141"/>
            <w:bookmarkStart w:id="19" w:name="__Fieldmark__951_3810385819"/>
            <w:bookmarkEnd w:id="15"/>
            <w:bookmarkEnd w:id="16"/>
            <w:bookmarkEnd w:id="17"/>
            <w:bookmarkEnd w:id="18"/>
            <w:bookmarkEnd w:id="19"/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Hébergement </w:t>
            </w:r>
            <w:r>
              <w:rPr>
                <w:rFonts w:ascii="Times New Roman" w:hAnsi="Times New Roman"/>
                <w:szCs w:val="22"/>
                <w:u w:val="single"/>
              </w:rPr>
              <w:t>collectif</w:t>
            </w:r>
            <w:r>
              <w:rPr>
                <w:rFonts w:ascii="Times New Roman" w:hAnsi="Times New Roman"/>
                <w:szCs w:val="22"/>
              </w:rPr>
              <w:t> uniquement</w:t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2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Typologie de publics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</w:rPr>
            </w:pPr>
            <w:bookmarkStart w:id="20" w:name="__Fieldmark__109_467224304"/>
            <w:bookmarkStart w:id="21" w:name="__Fieldmark__757_451879250"/>
            <w:bookmarkStart w:id="22" w:name="__Fieldmark__1005_3305025618"/>
            <w:bookmarkStart w:id="23" w:name="__Fieldmark__1063_1619403141"/>
            <w:bookmarkStart w:id="24" w:name="__Fieldmark__972_3810385819"/>
            <w:bookmarkEnd w:id="20"/>
            <w:bookmarkEnd w:id="21"/>
            <w:bookmarkEnd w:id="22"/>
            <w:bookmarkEnd w:id="23"/>
            <w:bookmarkEnd w:id="24"/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Public mixte (préciser : nombre de places pour familles : …. / nombre de places pour isolés  ….)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</w:rPr>
            </w:pPr>
            <w:bookmarkStart w:id="25" w:name="__Fieldmark__124_467224304"/>
            <w:bookmarkStart w:id="26" w:name="__Fieldmark__784_451879250"/>
            <w:bookmarkStart w:id="27" w:name="__Fieldmark__1030_3305025618"/>
            <w:bookmarkStart w:id="28" w:name="__Fieldmark__1075_1619403141"/>
            <w:bookmarkStart w:id="29" w:name="__Fieldmark__990_3810385819"/>
            <w:bookmarkEnd w:id="25"/>
            <w:bookmarkEnd w:id="26"/>
            <w:bookmarkEnd w:id="27"/>
            <w:bookmarkEnd w:id="28"/>
            <w:bookmarkEnd w:id="29"/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places spécifiques (femmes, PMR, …)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>
          <w:trHeight w:val="82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Encadrement (ETP)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Création d’une nouvelle structure :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</w:t>
            </w:r>
            <w:r>
              <w:rPr>
                <w:rFonts w:ascii="Times New Roman" w:hAnsi="Times New Roman"/>
                <w:szCs w:val="22"/>
              </w:rPr>
              <w:t xml:space="preserve">nombre d’ETP prévus :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</w:t>
            </w:r>
            <w:r>
              <w:rPr>
                <w:rFonts w:ascii="Times New Roman" w:hAnsi="Times New Roman"/>
                <w:i/>
                <w:szCs w:val="22"/>
              </w:rPr>
              <w:t xml:space="preserve">dont travailleurs sociaux qualifiés :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b/>
                <w:i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</w:r>
          </w:p>
        </w:tc>
      </w:tr>
      <w:tr>
        <w:trPr>
          <w:trHeight w:val="82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 w:cs="Calibri"/>
                <w:i/>
                <w:i/>
                <w:szCs w:val="22"/>
              </w:rPr>
            </w:pPr>
            <w:r>
              <w:rPr>
                <w:rFonts w:cs="Calibri" w:ascii="Times New Roman" w:hAnsi="Times New Roman"/>
                <w:i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 w:cs="Calibri"/>
                <w:i/>
                <w:i/>
                <w:szCs w:val="22"/>
              </w:rPr>
            </w:pPr>
            <w:r>
              <w:rPr>
                <w:rFonts w:cs="Calibri" w:ascii="Times New Roman" w:hAnsi="Times New Roman"/>
                <w:i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État d’avancée du projet au regard du bâti à mobiliser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</w:rPr>
            </w:pPr>
            <w:bookmarkStart w:id="30" w:name="__Fieldmark__146_467224304"/>
            <w:bookmarkStart w:id="31" w:name="__Fieldmark__810_451879250"/>
            <w:bookmarkStart w:id="32" w:name="__Fieldmark__1084_3305025618"/>
            <w:bookmarkStart w:id="33" w:name="__Fieldmark__1095_1619403141"/>
            <w:bookmarkStart w:id="34" w:name="__Fieldmark__1015_3810385819"/>
            <w:bookmarkEnd w:id="30"/>
            <w:bookmarkEnd w:id="31"/>
            <w:bookmarkEnd w:id="32"/>
            <w:bookmarkEnd w:id="33"/>
            <w:bookmarkEnd w:id="34"/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Gestionnaire déjà propriétaire ou locataire du bâti 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</w:rPr>
            </w:pPr>
            <w:bookmarkStart w:id="35" w:name="__Fieldmark__161_467224304"/>
            <w:bookmarkStart w:id="36" w:name="__Fieldmark__819_451879250"/>
            <w:bookmarkStart w:id="37" w:name="__Fieldmark__1094_3305025618"/>
            <w:bookmarkStart w:id="38" w:name="__Fieldmark__1107_1619403141"/>
            <w:bookmarkStart w:id="39" w:name="__Fieldmark__1033_3810385819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Bâti à louer (préciser l’état des contacts et la nature du ou des bailleur(s) :                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                                                              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</w:rPr>
            </w:pPr>
            <w:bookmarkStart w:id="40" w:name="__Fieldmark__177_467224304"/>
            <w:bookmarkStart w:id="41" w:name="__Fieldmark__829_451879250"/>
            <w:bookmarkStart w:id="42" w:name="__Fieldmark__1102_3305025618"/>
            <w:bookmarkStart w:id="43" w:name="__Fieldmark__1120_1619403141"/>
            <w:bookmarkStart w:id="44" w:name="__Fieldmark__1052_3810385819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Bâti devant faire l’objet d’une acquisition par le gestionnaire (préciser l’état des contacts avec le(s) vendeur(s) : 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>
          <w:trHeight w:val="82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cs="Calibri"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Position des élus locaux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>
          <w:trHeight w:val="2754" w:hRule="atLeast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Coûts de fonctionnement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Création d’une nouvelle structure :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</w:t>
            </w:r>
            <w:r>
              <w:rPr>
                <w:rFonts w:ascii="Times New Roman" w:hAnsi="Times New Roman"/>
                <w:szCs w:val="22"/>
              </w:rPr>
              <w:t xml:space="preserve">budget global en année pleine :                    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r>
              <w:rPr>
                <w:rFonts w:ascii="Times New Roman" w:hAnsi="Times New Roman"/>
                <w:szCs w:val="22"/>
              </w:rPr>
              <w:t xml:space="preserve">coût journalier par place en année pleine :                  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ind w:left="365" w:hanging="365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</w:t>
            </w:r>
            <w:r>
              <w:rPr>
                <w:rFonts w:ascii="Times New Roman" w:hAnsi="Times New Roman"/>
                <w:szCs w:val="22"/>
              </w:rPr>
              <w:t>budget global pour la 1</w:t>
            </w:r>
            <w:r>
              <w:rPr>
                <w:rFonts w:ascii="Times New Roman" w:hAnsi="Times New Roman"/>
                <w:szCs w:val="22"/>
                <w:vertAlign w:val="superscript"/>
              </w:rPr>
              <w:t>ère</w:t>
            </w:r>
            <w:r>
              <w:rPr>
                <w:rFonts w:ascii="Times New Roman" w:hAnsi="Times New Roman"/>
                <w:szCs w:val="22"/>
              </w:rPr>
              <w:t xml:space="preserve"> année de fonctionnement (incluant la montée en charge) :                       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r>
              <w:rPr>
                <w:rFonts w:ascii="Times New Roman" w:hAnsi="Times New Roman"/>
                <w:szCs w:val="22"/>
              </w:rPr>
              <w:t xml:space="preserve">coût journalier par place pour la 1ere année de fonctionnement :           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right" w:pos="9072" w:leader="do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</w:tbl>
    <w:p>
      <w:pPr>
        <w:pStyle w:val="Notedebasdepage"/>
        <w:tabs>
          <w:tab w:val="clear" w:pos="709"/>
          <w:tab w:val="right" w:pos="9072" w:leader="dot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1854" w:footer="1134" w:bottom="175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">
    <w:charset w:val="00"/>
    <w:family w:val="roman"/>
    <w:pitch w:val="variable"/>
  </w:font>
  <w:font w:name="Palatino">
    <w:charset w:val="00"/>
    <w:family w:val="roman"/>
    <w:pitch w:val="variable"/>
  </w:font>
  <w:font w:name="Tahom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hd w:val="clear" w:color="auto" w:fill="FFFFFF"/>
      <w:ind w:right="107" w:hanging="0"/>
      <w:jc w:val="center"/>
      <w:rPr>
        <w:rFonts w:ascii="Arial" w:hAnsi="Arial"/>
        <w:spacing w:val="2"/>
        <w:szCs w:val="22"/>
      </w:rPr>
    </w:pPr>
    <w:r>
      <w:rPr>
        <w:rFonts w:ascii="Arial" w:hAnsi="Arial"/>
        <w:spacing w:val="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00000A"/>
      <w:kern w:val="0"/>
      <w:sz w:val="22"/>
      <w:szCs w:val="20"/>
      <w:highlight w:val="white"/>
      <w:lang w:val="fr-FR" w:eastAsia="zh-CN" w:bidi="ar-SA"/>
    </w:rPr>
  </w:style>
  <w:style w:type="paragraph" w:styleId="Titre1">
    <w:name w:val="Heading 1"/>
    <w:basedOn w:val="Normal"/>
    <w:uiPriority w:val="9"/>
    <w:qFormat/>
    <w:pPr>
      <w:keepNext w:val="true"/>
      <w:shd w:val="clear" w:color="auto" w:fill="FFFFFF"/>
      <w:jc w:val="both"/>
      <w:outlineLvl w:val="0"/>
    </w:pPr>
    <w:rPr>
      <w:rFonts w:ascii="Arial" w:hAnsi="Arial"/>
      <w:b/>
    </w:rPr>
  </w:style>
  <w:style w:type="paragraph" w:styleId="Titre2">
    <w:name w:val="Heading 2"/>
    <w:basedOn w:val="Normal"/>
    <w:uiPriority w:val="9"/>
    <w:unhideWhenUsed/>
    <w:qFormat/>
    <w:pPr>
      <w:keepNext w:val="true"/>
      <w:shd w:val="clear" w:color="auto" w:fill="FFFFFF"/>
      <w:outlineLvl w:val="1"/>
    </w:pPr>
    <w:rPr>
      <w:rFonts w:ascii="Garamond" w:hAnsi="Garamond"/>
      <w:b/>
      <w:sz w:val="24"/>
    </w:rPr>
  </w:style>
  <w:style w:type="paragraph" w:styleId="Titre3">
    <w:name w:val="Heading 3"/>
    <w:basedOn w:val="Normal"/>
    <w:uiPriority w:val="9"/>
    <w:unhideWhenUsed/>
    <w:qFormat/>
    <w:pPr>
      <w:keepNext w:val="true"/>
      <w:shd w:val="clear" w:color="auto" w:fill="FFFFFF"/>
      <w:jc w:val="both"/>
      <w:outlineLvl w:val="2"/>
    </w:pPr>
    <w:rPr>
      <w:rFonts w:ascii="Garamond" w:hAnsi="Garamond"/>
      <w:b/>
      <w:sz w:val="24"/>
    </w:rPr>
  </w:style>
  <w:style w:type="paragraph" w:styleId="Titre4">
    <w:name w:val="Heading 4"/>
    <w:basedOn w:val="Normal"/>
    <w:uiPriority w:val="9"/>
    <w:unhideWhenUsed/>
    <w:qFormat/>
    <w:pPr>
      <w:keepNext w:val="true"/>
      <w:shd w:val="clear" w:color="auto" w:fill="FFFFFF"/>
      <w:outlineLvl w:val="3"/>
    </w:pPr>
    <w:rPr>
      <w:rFonts w:ascii="Arial" w:hAnsi="Arial"/>
      <w:b/>
    </w:rPr>
  </w:style>
  <w:style w:type="paragraph" w:styleId="Titre5">
    <w:name w:val="Heading 5"/>
    <w:basedOn w:val="Normal"/>
    <w:uiPriority w:val="9"/>
    <w:unhideWhenUsed/>
    <w:qFormat/>
    <w:pPr>
      <w:keepNext w:val="true"/>
      <w:shd w:val="clear" w:color="auto" w:fill="FFFFFF"/>
      <w:tabs>
        <w:tab w:val="clear" w:pos="709"/>
        <w:tab w:val="right" w:pos="9498" w:leader="none"/>
      </w:tabs>
      <w:jc w:val="both"/>
      <w:outlineLvl w:val="4"/>
    </w:pPr>
    <w:rPr>
      <w:rFonts w:ascii="Times New Roman" w:hAnsi="Times New Roman"/>
      <w:b/>
      <w:sz w:val="20"/>
    </w:rPr>
  </w:style>
  <w:style w:type="paragraph" w:styleId="Titre6">
    <w:name w:val="Heading 6"/>
    <w:basedOn w:val="Normal"/>
    <w:uiPriority w:val="9"/>
    <w:unhideWhenUsed/>
    <w:qFormat/>
    <w:pPr>
      <w:shd w:val="clear" w:color="auto" w:fill="FFFFFF"/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Cs w:val="22"/>
    </w:rPr>
  </w:style>
  <w:style w:type="paragraph" w:styleId="Titre8">
    <w:name w:val="Heading 8"/>
    <w:basedOn w:val="Normal"/>
    <w:uiPriority w:val="9"/>
    <w:unhideWhenUsed/>
    <w:qFormat/>
    <w:pPr>
      <w:keepNext w:val="true"/>
      <w:shd w:val="clear" w:color="auto" w:fill="FFFFFF"/>
      <w:tabs>
        <w:tab w:val="clear" w:pos="709"/>
        <w:tab w:val="right" w:pos="9498" w:leader="none"/>
      </w:tabs>
      <w:jc w:val="both"/>
      <w:outlineLvl w:val="7"/>
    </w:pPr>
    <w:rPr>
      <w:rFonts w:ascii="Times New Roman" w:hAnsi="Times New Roman"/>
      <w:b/>
      <w:color w:val="000000"/>
      <w:sz w:val="20"/>
    </w:rPr>
  </w:style>
  <w:style w:type="paragraph" w:styleId="Titre9">
    <w:name w:val="Heading 9"/>
    <w:basedOn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CaptionChar">
    <w:name w:val="Caption Char"/>
    <w:uiPriority w:val="99"/>
    <w:qFormat/>
    <w:rPr/>
  </w:style>
  <w:style w:type="character" w:styleId="LienInternet" w:customStyle="1">
    <w:name w:val="Hyperlink"/>
    <w:uiPriority w:val="99"/>
    <w:unhideWhenUsed/>
    <w:rPr>
      <w:color w:val="0000FF"/>
      <w:u w:val="single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/>
      <w:sz w:val="21"/>
      <w:szCs w:val="16"/>
    </w:rPr>
  </w:style>
  <w:style w:type="character" w:styleId="WW8Num2z1" w:customStyle="1">
    <w:name w:val="WW8Num2z1"/>
    <w:qFormat/>
    <w:rPr>
      <w:rFonts w:ascii="Wingdings" w:hAnsi="Wingdings"/>
      <w:sz w:val="16"/>
      <w:szCs w:val="16"/>
    </w:rPr>
  </w:style>
  <w:style w:type="character" w:styleId="WW8Num3z0" w:customStyle="1">
    <w:name w:val="WW8Num3z0"/>
    <w:qFormat/>
    <w:rPr>
      <w:rFonts w:ascii="Symbol" w:hAnsi="Symbol"/>
      <w:sz w:val="21"/>
      <w:szCs w:val="16"/>
    </w:rPr>
  </w:style>
  <w:style w:type="character" w:styleId="WW8Num3z1" w:customStyle="1">
    <w:name w:val="WW8Num3z1"/>
    <w:qFormat/>
    <w:rPr>
      <w:rFonts w:ascii="Symbol" w:hAnsi="Symbol"/>
      <w:sz w:val="16"/>
      <w:szCs w:val="16"/>
    </w:rPr>
  </w:style>
  <w:style w:type="character" w:styleId="WW8Num4z0" w:customStyle="1">
    <w:name w:val="WW8Num4z0"/>
    <w:qFormat/>
    <w:rPr>
      <w:rFonts w:ascii="Times New Roman" w:hAnsi="Times New Roman"/>
      <w:szCs w:val="22"/>
    </w:rPr>
  </w:style>
  <w:style w:type="character" w:styleId="WW8Num2z3" w:customStyle="1">
    <w:name w:val="WW8Num2z3"/>
    <w:qFormat/>
    <w:rPr>
      <w:rFonts w:ascii="Symbol" w:hAnsi="Symbol"/>
      <w:sz w:val="16"/>
      <w:szCs w:val="16"/>
    </w:rPr>
  </w:style>
  <w:style w:type="character" w:styleId="WW8Num3z3" w:customStyle="1">
    <w:name w:val="WW8Num3z3"/>
    <w:qFormat/>
    <w:rPr>
      <w:rFonts w:ascii="Symbol" w:hAnsi="Symbol"/>
      <w:sz w:val="16"/>
      <w:szCs w:val="16"/>
    </w:rPr>
  </w:style>
  <w:style w:type="character" w:styleId="WW8Num4z1" w:customStyle="1">
    <w:name w:val="WW8Num4z1"/>
    <w:qFormat/>
    <w:rPr>
      <w:rFonts w:ascii="OpenSymbol" w:hAnsi="OpenSymbol"/>
      <w:sz w:val="16"/>
      <w:szCs w:val="16"/>
    </w:rPr>
  </w:style>
  <w:style w:type="character" w:styleId="WW8Num4z3" w:customStyle="1">
    <w:name w:val="WW8Num4z3"/>
    <w:qFormat/>
    <w:rPr>
      <w:rFonts w:ascii="Symbol" w:hAnsi="Symbol"/>
      <w:sz w:val="16"/>
      <w:szCs w:val="16"/>
    </w:rPr>
  </w:style>
  <w:style w:type="character" w:styleId="WW8Num5z0" w:customStyle="1">
    <w:name w:val="WW8Num5z0"/>
    <w:qFormat/>
    <w:rPr>
      <w:rFonts w:ascii="Symbol" w:hAnsi="Symbol"/>
      <w:b/>
      <w:sz w:val="21"/>
      <w:szCs w:val="16"/>
    </w:rPr>
  </w:style>
  <w:style w:type="character" w:styleId="WW8Num5z1" w:customStyle="1">
    <w:name w:val="WW8Num5z1"/>
    <w:qFormat/>
    <w:rPr>
      <w:rFonts w:ascii="OpenSymbol" w:hAnsi="OpenSymbol"/>
      <w:sz w:val="16"/>
      <w:szCs w:val="16"/>
    </w:rPr>
  </w:style>
  <w:style w:type="character" w:styleId="WW8Num5z3" w:customStyle="1">
    <w:name w:val="WW8Num5z3"/>
    <w:qFormat/>
    <w:rPr>
      <w:rFonts w:ascii="Symbol" w:hAnsi="Symbol"/>
      <w:sz w:val="16"/>
      <w:szCs w:val="16"/>
    </w:rPr>
  </w:style>
  <w:style w:type="character" w:styleId="WW8Num6z0" w:customStyle="1">
    <w:name w:val="WW8Num6z0"/>
    <w:qFormat/>
    <w:rPr>
      <w:rFonts w:ascii="Symbol" w:hAnsi="Symbol"/>
      <w:sz w:val="21"/>
      <w:szCs w:val="16"/>
    </w:rPr>
  </w:style>
  <w:style w:type="character" w:styleId="WW8Num6z1" w:customStyle="1">
    <w:name w:val="WW8Num6z1"/>
    <w:qFormat/>
    <w:rPr>
      <w:rFonts w:ascii="OpenSymbol" w:hAnsi="OpenSymbol"/>
      <w:sz w:val="16"/>
      <w:szCs w:val="16"/>
    </w:rPr>
  </w:style>
  <w:style w:type="character" w:styleId="WW8Num7z0" w:customStyle="1">
    <w:name w:val="WW8Num7z0"/>
    <w:qFormat/>
    <w:rPr>
      <w:rFonts w:ascii="Symbol" w:hAnsi="Symbol"/>
      <w:b/>
      <w:sz w:val="21"/>
      <w:szCs w:val="16"/>
    </w:rPr>
  </w:style>
  <w:style w:type="character" w:styleId="WW8Num7z1" w:customStyle="1">
    <w:name w:val="WW8Num7z1"/>
    <w:qFormat/>
    <w:rPr>
      <w:rFonts w:ascii="OpenSymbol" w:hAnsi="OpenSymbol"/>
      <w:sz w:val="16"/>
      <w:szCs w:val="16"/>
    </w:rPr>
  </w:style>
  <w:style w:type="character" w:styleId="WW8Num7z3" w:customStyle="1">
    <w:name w:val="WW8Num7z3"/>
    <w:qFormat/>
    <w:rPr>
      <w:rFonts w:ascii="Symbol" w:hAnsi="Symbol"/>
      <w:sz w:val="16"/>
      <w:szCs w:val="16"/>
    </w:rPr>
  </w:style>
  <w:style w:type="character" w:styleId="WW8Num8z0" w:customStyle="1">
    <w:name w:val="WW8Num8z0"/>
    <w:qFormat/>
    <w:rPr>
      <w:rFonts w:ascii="Symbol" w:hAnsi="Symbol"/>
      <w:sz w:val="21"/>
      <w:szCs w:val="16"/>
    </w:rPr>
  </w:style>
  <w:style w:type="character" w:styleId="WW8Num8z1" w:customStyle="1">
    <w:name w:val="WW8Num8z1"/>
    <w:qFormat/>
    <w:rPr>
      <w:rFonts w:ascii="Wingdings" w:hAnsi="Wingdings"/>
      <w:sz w:val="16"/>
      <w:szCs w:val="16"/>
    </w:rPr>
  </w:style>
  <w:style w:type="character" w:styleId="WW8Num9z0" w:customStyle="1">
    <w:name w:val="WW8Num9z0"/>
    <w:qFormat/>
    <w:rPr>
      <w:rFonts w:ascii="Symbol" w:hAnsi="Symbol"/>
      <w:sz w:val="21"/>
      <w:szCs w:val="16"/>
    </w:rPr>
  </w:style>
  <w:style w:type="character" w:styleId="WW8Num9z1" w:customStyle="1">
    <w:name w:val="WW8Num9z1"/>
    <w:qFormat/>
    <w:rPr>
      <w:rFonts w:ascii="Symbol" w:hAnsi="Symbol"/>
      <w:sz w:val="16"/>
      <w:szCs w:val="16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sz w:val="24"/>
    </w:rPr>
  </w:style>
  <w:style w:type="character" w:styleId="WW8Num11z1" w:customStyle="1">
    <w:name w:val="WW8Num11z1"/>
    <w:qFormat/>
    <w:rPr>
      <w:rFonts w:ascii="Courier New" w:hAnsi="Courier New"/>
    </w:rPr>
  </w:style>
  <w:style w:type="character" w:styleId="WW8Num11z2" w:customStyle="1">
    <w:name w:val="WW8Num11z2"/>
    <w:qFormat/>
    <w:rPr>
      <w:rFonts w:ascii="Wingdings" w:hAnsi="Wingdings"/>
    </w:rPr>
  </w:style>
  <w:style w:type="character" w:styleId="WW8Num11z3" w:customStyle="1">
    <w:name w:val="WW8Num11z3"/>
    <w:qFormat/>
    <w:rPr>
      <w:rFonts w:ascii="Symbol" w:hAnsi="Symbol"/>
    </w:rPr>
  </w:style>
  <w:style w:type="character" w:styleId="WW8Num12z0" w:customStyle="1">
    <w:name w:val="WW8Num12z0"/>
    <w:qFormat/>
    <w:rPr>
      <w:rFonts w:ascii="Times New Roman" w:hAnsi="Times New Roman" w:eastAsia="Times New Roman"/>
      <w:szCs w:val="22"/>
    </w:rPr>
  </w:style>
  <w:style w:type="character" w:styleId="WW8Num12z1" w:customStyle="1">
    <w:name w:val="WW8Num12z1"/>
    <w:qFormat/>
    <w:rPr>
      <w:rFonts w:ascii="Courier New" w:hAnsi="Courier New"/>
    </w:rPr>
  </w:style>
  <w:style w:type="character" w:styleId="WW8Num12z2" w:customStyle="1">
    <w:name w:val="WW8Num12z2"/>
    <w:qFormat/>
    <w:rPr>
      <w:rFonts w:ascii="Wingdings" w:hAnsi="Wingdings"/>
    </w:rPr>
  </w:style>
  <w:style w:type="character" w:styleId="WW8Num12z3" w:customStyle="1">
    <w:name w:val="WW8Num12z3"/>
    <w:qFormat/>
    <w:rPr>
      <w:rFonts w:ascii="Symbol" w:hAnsi="Symbol"/>
    </w:rPr>
  </w:style>
  <w:style w:type="character" w:styleId="WW8Num13z0" w:customStyle="1">
    <w:name w:val="WW8Num13z0"/>
    <w:qFormat/>
    <w:rPr>
      <w:rFonts w:ascii="Times New Roman" w:hAnsi="Times New Roman" w:eastAsia="Times New Roman"/>
    </w:rPr>
  </w:style>
  <w:style w:type="character" w:styleId="WW8Num13z1" w:customStyle="1">
    <w:name w:val="WW8Num13z1"/>
    <w:qFormat/>
    <w:rPr>
      <w:rFonts w:ascii="Courier New" w:hAnsi="Courier New"/>
    </w:rPr>
  </w:style>
  <w:style w:type="character" w:styleId="WW8Num13z2" w:customStyle="1">
    <w:name w:val="WW8Num13z2"/>
    <w:qFormat/>
    <w:rPr>
      <w:rFonts w:ascii="Wingdings" w:hAnsi="Wingdings"/>
    </w:rPr>
  </w:style>
  <w:style w:type="character" w:styleId="WW8Num13z3" w:customStyle="1">
    <w:name w:val="WW8Num13z3"/>
    <w:qFormat/>
    <w:rPr>
      <w:rFonts w:ascii="Symbol" w:hAnsi="Symbol"/>
    </w:rPr>
  </w:style>
  <w:style w:type="character" w:styleId="Pagenumber">
    <w:name w:val="page number"/>
    <w:basedOn w:val="DefaultParagraphFont"/>
    <w:qFormat/>
    <w:rPr/>
  </w:style>
  <w:style w:type="character" w:styleId="Caractresdenotedebasdepage">
    <w:name w:val="Caractères de note de bas de page"/>
    <w:qFormat/>
    <w:rPr>
      <w:vertAlign w:val="superscript"/>
    </w:rPr>
  </w:style>
  <w:style w:type="character" w:styleId="Ancredenotedebasdepag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Texte1" w:customStyle="1">
    <w:name w:val="texte1"/>
    <w:qFormat/>
    <w:rPr>
      <w:rFonts w:ascii="Verdana" w:hAnsi="Verdana"/>
      <w:color w:val="000066"/>
      <w:sz w:val="17"/>
      <w:szCs w:val="17"/>
    </w:rPr>
  </w:style>
  <w:style w:type="character" w:styleId="LienInternetvisit">
    <w:name w:val="FollowedHyperlink"/>
    <w:qFormat/>
    <w:rPr>
      <w:color w:val="800080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EmailStyle381" w:customStyle="1">
    <w:name w:val="EmailStyle381"/>
    <w:qFormat/>
    <w:rPr>
      <w:rFonts w:ascii="Calibri" w:hAnsi="Calibri"/>
      <w:b w:val="false"/>
      <w:bCs w:val="false"/>
      <w:i w:val="false"/>
      <w:iCs w:val="false"/>
      <w:strike w:val="false"/>
      <w:dstrike w:val="false"/>
      <w:color w:val="0000FF"/>
      <w:sz w:val="24"/>
      <w:szCs w:val="24"/>
      <w:u w:val="none"/>
    </w:rPr>
  </w:style>
  <w:style w:type="character" w:styleId="NotedebasdepageCar" w:customStyle="1">
    <w:name w:val="Note de bas de page Car"/>
    <w:qFormat/>
    <w:rPr>
      <w:rFonts w:ascii="Garamond" w:hAnsi="Garamond"/>
    </w:rPr>
  </w:style>
  <w:style w:type="character" w:styleId="EmailStyle411" w:customStyle="1">
    <w:name w:val="EmailStyle411"/>
    <w:qFormat/>
    <w:rPr>
      <w:rFonts w:ascii="Calibri" w:hAnsi="Calibri"/>
      <w:b w:val="false"/>
      <w:bCs w:val="false"/>
      <w:i w:val="false"/>
      <w:iCs w:val="false"/>
      <w:strike w:val="false"/>
      <w:dstrike w:val="false"/>
      <w:color w:val="0000FF"/>
      <w:sz w:val="24"/>
      <w:szCs w:val="24"/>
      <w:u w:val="none"/>
    </w:rPr>
  </w:style>
  <w:style w:type="character" w:styleId="Strong" w:customStyle="1">
    <w:name w:val="Strong"/>
    <w:qFormat/>
    <w:rPr>
      <w:b/>
      <w:bCs/>
    </w:rPr>
  </w:style>
  <w:style w:type="character" w:styleId="En-tteCar" w:customStyle="1">
    <w:name w:val="En-tête Car"/>
    <w:qFormat/>
    <w:rPr>
      <w:rFonts w:ascii="Garamond" w:hAnsi="Garamond"/>
      <w:sz w:val="24"/>
    </w:rPr>
  </w:style>
  <w:style w:type="character" w:styleId="CommentaireCar" w:customStyle="1">
    <w:name w:val="Commentaire Car"/>
    <w:qFormat/>
    <w:rPr>
      <w:rFonts w:ascii="Abadi MT Condensed Light" w:hAnsi="Abadi MT Condensed Light"/>
    </w:rPr>
  </w:style>
  <w:style w:type="character" w:styleId="Puces" w:customStyle="1">
    <w:name w:val="Puces"/>
    <w:qFormat/>
    <w:rPr>
      <w:rFonts w:ascii="OpenSymbol" w:hAnsi="OpenSymbol" w:eastAsia="OpenSymbol"/>
      <w:sz w:val="16"/>
      <w:szCs w:val="16"/>
    </w:rPr>
  </w:style>
  <w:style w:type="character" w:styleId="Caractresdenotedefin" w:customStyle="1">
    <w:name w:val="Caractères de note de fin"/>
    <w:qFormat/>
    <w:rPr>
      <w:vertAlign w:val="superscript"/>
    </w:rPr>
  </w:style>
  <w:style w:type="character" w:styleId="WW-Caractresdenotedefin" w:customStyle="1">
    <w:name w:val="WW-Caractères de note de fin"/>
    <w:qFormat/>
    <w:rPr/>
  </w:style>
  <w:style w:type="character" w:styleId="Ancredenotedefin">
    <w:name w:val="Endnote Reference"/>
    <w:rPr>
      <w:vertAlign w:val="superscript"/>
    </w:rPr>
  </w:style>
  <w:style w:type="character" w:styleId="Appeldenote" w:customStyle="1">
    <w:name w:val="Appel de note"/>
    <w:qFormat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hd w:val="clear" w:color="auto" w:fill="FFFFFF"/>
      <w:jc w:val="both"/>
    </w:pPr>
    <w:rPr>
      <w:rFonts w:ascii="Arial" w:hAnsi="Arial"/>
    </w:rPr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hd w:val="clear" w:color="auto" w:fill="FFFFFF"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hd w:val="clear" w:color="auto" w:fill="FFFFFF"/>
    </w:pPr>
    <w:rPr/>
  </w:style>
  <w:style w:type="paragraph" w:styleId="Notedefin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itreprincipal">
    <w:name w:val="Title"/>
    <w:basedOn w:val="Normal"/>
    <w:uiPriority w:val="10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highlight w:val="white"/>
      <w:lang w:val="en-US" w:eastAsia="en-US" w:bidi="en-US"/>
    </w:rPr>
  </w:style>
  <w:style w:type="paragraph" w:styleId="Sous-titre">
    <w:name w:val="Subtitle"/>
    <w:basedOn w:val="Normal"/>
    <w:uiPriority w:val="11"/>
    <w:qFormat/>
    <w:pPr>
      <w:shd w:val="clear" w:color="auto" w:fill="FFFFFF"/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En-tteetpieddepage" w:customStyle="1">
    <w:name w:val="En-tête et pied de page"/>
    <w:basedOn w:val="Normal"/>
    <w:qFormat/>
    <w:pPr>
      <w:shd w:val="clear" w:color="auto" w:fill="FFFFFF"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-tte">
    <w:name w:val="Header"/>
    <w:basedOn w:val="Normal"/>
    <w:uiPriority w:val="99"/>
    <w:unhideWhenUsed/>
    <w:pPr>
      <w:shd w:val="clear" w:color="auto" w:fill="FFFFFF"/>
      <w:tabs>
        <w:tab w:val="clear" w:pos="709"/>
        <w:tab w:val="center" w:pos="4536" w:leader="none"/>
        <w:tab w:val="right" w:pos="9072" w:leader="none"/>
      </w:tabs>
    </w:pPr>
    <w:rPr>
      <w:rFonts w:ascii="Garamond" w:hAnsi="Garamond"/>
      <w:sz w:val="24"/>
    </w:rPr>
  </w:style>
  <w:style w:type="paragraph" w:styleId="Pieddepage">
    <w:name w:val="Footer"/>
    <w:basedOn w:val="Normal"/>
    <w:pPr>
      <w:shd w:val="clear" w:color="auto" w:fill="FFFFFF"/>
      <w:tabs>
        <w:tab w:val="clear" w:pos="709"/>
        <w:tab w:val="center" w:pos="4536" w:leader="none"/>
        <w:tab w:val="right" w:pos="9072" w:leader="none"/>
      </w:tabs>
    </w:pPr>
    <w:rPr>
      <w:rFonts w:ascii="Garamond" w:hAnsi="Garamond"/>
      <w:sz w:val="24"/>
    </w:rPr>
  </w:style>
  <w:style w:type="paragraph" w:styleId="Tabledesmatiresniveau1">
    <w:name w:val="TOC 1"/>
    <w:basedOn w:val="Normal"/>
    <w:uiPriority w:val="39"/>
    <w:unhideWhenUsed/>
    <w:pPr>
      <w:shd w:val="clear" w:color="auto" w:fill="FFFFFF"/>
      <w:spacing w:before="0" w:after="57"/>
    </w:pPr>
    <w:rPr/>
  </w:style>
  <w:style w:type="paragraph" w:styleId="Tabledesmatiresniveau2">
    <w:name w:val="TOC 2"/>
    <w:basedOn w:val="Normal"/>
    <w:uiPriority w:val="39"/>
    <w:unhideWhenUsed/>
    <w:pPr>
      <w:shd w:val="clear" w:color="auto" w:fill="FFFFFF"/>
      <w:spacing w:before="0" w:after="57"/>
      <w:ind w:left="283" w:hanging="0"/>
    </w:pPr>
    <w:rPr/>
  </w:style>
  <w:style w:type="paragraph" w:styleId="Tabledesmatiresniveau3">
    <w:name w:val="TOC 3"/>
    <w:basedOn w:val="Normal"/>
    <w:uiPriority w:val="39"/>
    <w:unhideWhenUsed/>
    <w:pPr>
      <w:shd w:val="clear" w:color="auto" w:fill="FFFFFF"/>
      <w:spacing w:before="0" w:after="57"/>
      <w:ind w:left="567" w:hanging="0"/>
    </w:pPr>
    <w:rPr/>
  </w:style>
  <w:style w:type="paragraph" w:styleId="Tabledesmatiresniveau4">
    <w:name w:val="TOC 4"/>
    <w:basedOn w:val="Normal"/>
    <w:uiPriority w:val="39"/>
    <w:unhideWhenUsed/>
    <w:pPr>
      <w:shd w:val="clear" w:color="auto" w:fill="FFFFFF"/>
      <w:spacing w:before="0" w:after="57"/>
      <w:ind w:left="850" w:hanging="0"/>
    </w:pPr>
    <w:rPr/>
  </w:style>
  <w:style w:type="paragraph" w:styleId="Tabledesmatiresniveau5">
    <w:name w:val="TOC 5"/>
    <w:basedOn w:val="Normal"/>
    <w:uiPriority w:val="39"/>
    <w:unhideWhenUsed/>
    <w:pPr>
      <w:shd w:val="clear" w:color="auto" w:fill="FFFFFF"/>
      <w:spacing w:before="0" w:after="57"/>
      <w:ind w:left="1134" w:hanging="0"/>
    </w:pPr>
    <w:rPr/>
  </w:style>
  <w:style w:type="paragraph" w:styleId="Tabledesmatiresniveau6">
    <w:name w:val="TOC 6"/>
    <w:basedOn w:val="Normal"/>
    <w:uiPriority w:val="39"/>
    <w:unhideWhenUsed/>
    <w:pPr>
      <w:shd w:val="clear" w:color="auto" w:fill="FFFFFF"/>
      <w:spacing w:before="0" w:after="57"/>
      <w:ind w:left="1417" w:hanging="0"/>
    </w:pPr>
    <w:rPr/>
  </w:style>
  <w:style w:type="paragraph" w:styleId="Tabledesmatiresniveau7">
    <w:name w:val="TOC 7"/>
    <w:basedOn w:val="Normal"/>
    <w:uiPriority w:val="39"/>
    <w:unhideWhenUsed/>
    <w:pPr>
      <w:shd w:val="clear" w:color="auto" w:fill="FFFFFF"/>
      <w:spacing w:before="0" w:after="57"/>
      <w:ind w:left="1701" w:hanging="0"/>
    </w:pPr>
    <w:rPr/>
  </w:style>
  <w:style w:type="paragraph" w:styleId="Tabledesmatiresniveau8">
    <w:name w:val="TOC 8"/>
    <w:basedOn w:val="Normal"/>
    <w:uiPriority w:val="39"/>
    <w:unhideWhenUsed/>
    <w:pPr>
      <w:shd w:val="clear" w:color="auto" w:fill="FFFFFF"/>
      <w:spacing w:before="0" w:after="57"/>
      <w:ind w:left="1984" w:hanging="0"/>
    </w:pPr>
    <w:rPr/>
  </w:style>
  <w:style w:type="paragraph" w:styleId="Tabledesmatiresniveau9">
    <w:name w:val="TOC 9"/>
    <w:basedOn w:val="Normal"/>
    <w:uiPriority w:val="39"/>
    <w:unhideWhenUsed/>
    <w:pPr>
      <w:shd w:val="clear" w:color="auto" w:fill="FFFFFF"/>
      <w:spacing w:before="0" w:after="57"/>
      <w:ind w:left="2268" w:hanging="0"/>
    </w:pPr>
    <w:rPr/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highlight w:val="white"/>
      <w:lang w:val="en-US" w:eastAsia="en-US" w:bidi="en-US"/>
    </w:rPr>
  </w:style>
  <w:style w:type="paragraph" w:styleId="Retraitdecorpsdetexte">
    <w:name w:val="Body Text Indent"/>
    <w:basedOn w:val="Normal"/>
    <w:pPr>
      <w:shd w:val="clear" w:color="auto" w:fill="FFFFFF"/>
      <w:ind w:firstLine="708"/>
      <w:jc w:val="both"/>
    </w:pPr>
    <w:rPr>
      <w:rFonts w:ascii="CG Times" w:hAnsi="CG Times"/>
      <w:sz w:val="26"/>
    </w:rPr>
  </w:style>
  <w:style w:type="paragraph" w:styleId="Notedebasdepage">
    <w:name w:val="Footnote Text"/>
    <w:basedOn w:val="Normal"/>
    <w:qFormat/>
    <w:pPr>
      <w:shd w:val="clear" w:color="auto" w:fill="FFFFFF"/>
    </w:pPr>
    <w:rPr>
      <w:rFonts w:ascii="Garamond" w:hAnsi="Garamond" w:cs="Garamond"/>
      <w:sz w:val="20"/>
    </w:rPr>
  </w:style>
  <w:style w:type="paragraph" w:styleId="BodyTextIndent2">
    <w:name w:val="Body Text Indent 2"/>
    <w:basedOn w:val="Normal"/>
    <w:qFormat/>
    <w:pPr>
      <w:shd w:val="clear" w:color="auto" w:fill="FFFFFF"/>
      <w:ind w:left="708" w:hanging="0"/>
      <w:jc w:val="both"/>
    </w:pPr>
    <w:rPr>
      <w:rFonts w:ascii="Arial" w:hAnsi="Arial"/>
    </w:rPr>
  </w:style>
  <w:style w:type="paragraph" w:styleId="BodyTextIndent3">
    <w:name w:val="Body Text Indent 3"/>
    <w:basedOn w:val="Normal"/>
    <w:qFormat/>
    <w:pPr>
      <w:shd w:val="clear" w:color="auto" w:fill="FFFFFF"/>
      <w:ind w:left="708" w:hanging="0"/>
    </w:pPr>
    <w:rPr>
      <w:rFonts w:ascii="Arial" w:hAnsi="Arial"/>
    </w:rPr>
  </w:style>
  <w:style w:type="paragraph" w:styleId="BodyText3">
    <w:name w:val="Body Text 3"/>
    <w:basedOn w:val="Normal"/>
    <w:qFormat/>
    <w:pPr>
      <w:shd w:val="clear" w:color="auto" w:fill="FFFFFF"/>
      <w:jc w:val="both"/>
    </w:pPr>
    <w:rPr>
      <w:rFonts w:ascii="Times New Roman" w:hAnsi="Times New Roman"/>
    </w:rPr>
  </w:style>
  <w:style w:type="paragraph" w:styleId="WW-Titre" w:customStyle="1">
    <w:name w:val="WW-Titre"/>
    <w:basedOn w:val="Normal"/>
    <w:qFormat/>
    <w:pPr>
      <w:shd w:val="clear" w:color="auto" w:fill="FFFFFF"/>
      <w:jc w:val="center"/>
    </w:pPr>
    <w:rPr>
      <w:rFonts w:ascii="Times New Roman" w:hAnsi="Times New Roman"/>
      <w:b/>
      <w:sz w:val="26"/>
    </w:rPr>
  </w:style>
  <w:style w:type="paragraph" w:styleId="BodyText2">
    <w:name w:val="Body Text 2"/>
    <w:basedOn w:val="Normal"/>
    <w:qFormat/>
    <w:pPr>
      <w:shd w:val="clear" w:color="auto" w:fill="FFFFFF"/>
      <w:jc w:val="both"/>
    </w:pPr>
    <w:rPr>
      <w:rFonts w:ascii="Arial" w:hAnsi="Arial"/>
      <w:color w:val="000000"/>
      <w:szCs w:val="22"/>
    </w:rPr>
  </w:style>
  <w:style w:type="paragraph" w:styleId="BlockText">
    <w:name w:val="Block Text"/>
    <w:basedOn w:val="Normal"/>
    <w:qFormat/>
    <w:pPr>
      <w:shd w:val="clear" w:color="auto" w:fill="FFFFFF"/>
      <w:jc w:val="center"/>
    </w:pPr>
    <w:rPr>
      <w:rFonts w:ascii="Palatino" w:hAnsi="Palatino"/>
      <w:sz w:val="16"/>
      <w:szCs w:val="16"/>
    </w:rPr>
  </w:style>
  <w:style w:type="paragraph" w:styleId="Annotationtext">
    <w:name w:val="annotation text"/>
    <w:basedOn w:val="Normal"/>
    <w:qFormat/>
    <w:pPr>
      <w:shd w:val="clear" w:color="auto" w:fill="FFFFFF"/>
    </w:pPr>
    <w:rPr>
      <w:sz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Corpsdetexte21" w:customStyle="1">
    <w:name w:val="Corps de texte 21"/>
    <w:basedOn w:val="Normal"/>
    <w:qFormat/>
    <w:pPr>
      <w:shd w:val="clear" w:color="auto" w:fill="FFFFFF"/>
      <w:jc w:val="both"/>
    </w:pPr>
    <w:rPr>
      <w:rFonts w:ascii="Times New Roman" w:hAnsi="Times New Roman"/>
    </w:rPr>
  </w:style>
  <w:style w:type="paragraph" w:styleId="Listecouleur-Accent11" w:customStyle="1">
    <w:name w:val="Liste couleur - Accent 11"/>
    <w:basedOn w:val="Normal"/>
    <w:qFormat/>
    <w:pPr>
      <w:shd w:val="clear" w:color="auto" w:fill="FFFFFF"/>
      <w:spacing w:lineRule="auto" w:line="276" w:before="0" w:after="200"/>
      <w:ind w:left="720" w:hanging="0"/>
    </w:pPr>
    <w:rPr>
      <w:rFonts w:ascii="Calibri" w:hAnsi="Calibri" w:eastAsia="Calibri"/>
      <w:szCs w:val="22"/>
    </w:rPr>
  </w:style>
  <w:style w:type="paragraph" w:styleId="Textenote" w:customStyle="1">
    <w:name w:val="texte note"/>
    <w:basedOn w:val="Normal"/>
    <w:qFormat/>
    <w:pPr>
      <w:shd w:val="clear" w:color="auto" w:fill="FFFFFF"/>
    </w:pPr>
    <w:rPr>
      <w:rFonts w:ascii="CG Times" w:hAnsi="CG Times"/>
      <w:sz w:val="20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/>
      <w:sz w:val="20"/>
    </w:rPr>
  </w:style>
  <w:style w:type="paragraph" w:styleId="NormalWeb">
    <w:name w:val="Normal (Web)"/>
    <w:basedOn w:val="Normal"/>
    <w:qFormat/>
    <w:pPr>
      <w:shd w:val="clear" w:color="auto" w:fill="FFFFFF"/>
      <w:spacing w:before="280" w:after="280"/>
    </w:pPr>
    <w:rPr>
      <w:rFonts w:ascii="Times New Roman" w:hAnsi="Times New Roman"/>
      <w:sz w:val="24"/>
      <w:szCs w:val="24"/>
    </w:rPr>
  </w:style>
  <w:style w:type="paragraph" w:styleId="Normalformulaire" w:customStyle="1">
    <w:name w:val="normal formulaire"/>
    <w:basedOn w:val="Normal"/>
    <w:qFormat/>
    <w:pPr>
      <w:shd w:val="clear" w:color="auto" w:fill="FFFFFF"/>
      <w:jc w:val="both"/>
    </w:pPr>
    <w:rPr>
      <w:rFonts w:ascii="Tahoma" w:hAnsi="Tahoma"/>
      <w:sz w:val="16"/>
      <w:szCs w:val="24"/>
    </w:rPr>
  </w:style>
  <w:style w:type="paragraph" w:styleId="ListParagraph">
    <w:name w:val="List Paragraph"/>
    <w:basedOn w:val="Normal"/>
    <w:qFormat/>
    <w:pPr>
      <w:shd w:val="clear" w:color="auto" w:fill="FFFFFF"/>
      <w:ind w:left="720" w:hanging="0"/>
    </w:pPr>
    <w:rPr/>
  </w:style>
  <w:style w:type="paragraph" w:styleId="Contenudetableau" w:customStyle="1">
    <w:name w:val="Contenu de tableau"/>
    <w:basedOn w:val="Normal"/>
    <w:qFormat/>
    <w:pPr>
      <w:shd w:val="clear" w:color="auto" w:fill="FFFFFF"/>
    </w:pPr>
    <w:rPr/>
  </w:style>
  <w:style w:type="paragraph" w:styleId="NormalWord" w:customStyle="1">
    <w:name w:val="NormalWo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A"/>
      <w:kern w:val="0"/>
      <w:sz w:val="24"/>
      <w:szCs w:val="20"/>
      <w:highlight w:val="white"/>
      <w:lang w:val="fr-FR" w:eastAsia="zh-CN" w:bidi="ar-SA"/>
    </w:rPr>
  </w:style>
  <w:style w:type="paragraph" w:styleId="Titredetableau" w:customStyle="1">
    <w:name w:val="Titre de tableau"/>
    <w:basedOn w:val="Contenudetableau"/>
    <w:qFormat/>
    <w:pPr/>
    <w:rPr/>
  </w:style>
  <w:style w:type="paragraph" w:styleId="Texteprformat" w:customStyle="1">
    <w:name w:val="Texte préformaté"/>
    <w:basedOn w:val="Normal"/>
    <w:qFormat/>
    <w:pPr>
      <w:shd w:val="clear" w:color="auto" w:fill="FFFFFF"/>
    </w:pPr>
    <w:rPr>
      <w:rFonts w:ascii="Liberation Mono" w:hAnsi="Liberation Mono" w:eastAsia="NSimSun" w:cs="Liberation Mono"/>
      <w:sz w:val="20"/>
    </w:rPr>
  </w:style>
  <w:style w:type="paragraph" w:styleId="Contenudecadre" w:customStyle="1">
    <w:name w:val="Contenu de cadre"/>
    <w:basedOn w:val="Normal"/>
    <w:qFormat/>
    <w:pPr>
      <w:shd w:val="clear" w:color="auto" w:fill="FFFFFF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LibreOffice/7.5.7.1.M1$Windows_X86_64 LibreOffice_project/9d4bf91ba30c991aaed3b97dd4173f7705c6b5ae</Application>
  <AppVersion>15.0000</AppVersion>
  <Pages>2</Pages>
  <Words>258</Words>
  <Characters>1405</Characters>
  <CharactersWithSpaces>1847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2024-02-12T15:44:00Z</dcterms:created>
  <dc:creator>CHAVANNE Alexandre</dc:creator>
  <dc:description/>
  <dc:language>fr-FR</dc:language>
  <cp:lastModifiedBy/>
  <cp:lastPrinted>2024-03-11T17:26:03Z</cp:lastPrinted>
  <dcterms:modified xsi:type="dcterms:W3CDTF">2024-03-11T17:47:25Z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